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 4 Quiz Review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 Limits (Pages 177-230)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 4 quiz will consist of a Non-fiction Recount which you will read and answer questions on.  The quiz is fairly straightforward, but you must have a good understanding of the various concepts covered in the unit in order to do well.  Use the notes below as a study guide.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Learning objectives covered in Unit 4 include: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to Summarize (p. 178):</w:t>
      </w:r>
      <w:r w:rsidDel="00000000" w:rsidR="00000000" w:rsidRPr="00000000">
        <w:rPr>
          <w:sz w:val="24"/>
          <w:szCs w:val="24"/>
          <w:rtl w:val="0"/>
        </w:rPr>
        <w:t xml:space="preserve"> It is important to be able to identify the author’s main message as well as key ideas that support that message.  You should also be able to create a summary of the text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 your own words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to Improve Word Choice (p. 192):</w:t>
      </w:r>
      <w:r w:rsidDel="00000000" w:rsidR="00000000" w:rsidRPr="00000000">
        <w:rPr>
          <w:sz w:val="24"/>
          <w:szCs w:val="24"/>
          <w:rtl w:val="0"/>
        </w:rPr>
        <w:t xml:space="preserve"> You should be able to identify how the author uses precise and colourful words to add interest to their writing.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Nonfiction Recount (p. 218):</w:t>
      </w:r>
      <w:r w:rsidDel="00000000" w:rsidR="00000000" w:rsidRPr="00000000">
        <w:rPr>
          <w:sz w:val="24"/>
          <w:szCs w:val="24"/>
          <w:rtl w:val="0"/>
        </w:rPr>
        <w:t xml:space="preserve"> Be </w:t>
      </w:r>
      <w:r w:rsidDel="00000000" w:rsidR="00000000" w:rsidRPr="00000000">
        <w:rPr>
          <w:b w:val="1"/>
          <w:sz w:val="24"/>
          <w:szCs w:val="24"/>
          <w:rtl w:val="0"/>
        </w:rPr>
        <w:t xml:space="preserve">very</w:t>
      </w:r>
      <w:r w:rsidDel="00000000" w:rsidR="00000000" w:rsidRPr="00000000">
        <w:rPr>
          <w:sz w:val="24"/>
          <w:szCs w:val="24"/>
          <w:rtl w:val="0"/>
        </w:rPr>
        <w:t xml:space="preserve"> familiar with the characteristics of this text pattern and be able to provide examples of them in the text.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Finally, you will be familiar with how author’s use </w:t>
      </w:r>
      <w:r w:rsidDel="00000000" w:rsidR="00000000" w:rsidRPr="00000000">
        <w:rPr>
          <w:b w:val="1"/>
          <w:sz w:val="24"/>
          <w:szCs w:val="24"/>
          <w:rtl w:val="0"/>
        </w:rPr>
        <w:t xml:space="preserve">transition words</w:t>
      </w:r>
      <w:r w:rsidDel="00000000" w:rsidR="00000000" w:rsidRPr="00000000">
        <w:rPr>
          <w:sz w:val="24"/>
          <w:szCs w:val="24"/>
          <w:rtl w:val="0"/>
        </w:rPr>
        <w:t xml:space="preserve"> in their writing.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transitions are phrases or words used to connect one idea to the next</w:t>
        <w:br w:type="textWrapping"/>
        <w:t xml:space="preserve">(liking one paragraph to the next paragraph)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transitions are used by the author to help the reader progress from one significant idea to the next</w:t>
        <w:br w:type="textWrapping"/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transitions also show the relationship within a paragraph (or within a sentence) between the main idea and the support the author gives for those ideas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